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F2430"/>
          <w:sz w:val="40"/>
          <w:szCs w:val="40"/>
        </w:rPr>
        <w:t xml:space="preserve">Social Media Agency Brief</w:t>
      </w:r>
    </w:p>
    <w:p>
      <w:pPr>
        <w:spacing w:after="24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Fill this in once and send the same brief to every agency on your list. A short answer is better than none. The grey line under each heading says why it is asked; grey lines starting with e.g. are examples.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Brand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Contact person and role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Email and WhatsApp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Date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6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1. The business in two lines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An agency plans better for a business it can picture in one breath.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What you sell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Abayas and kaftans, sold online and in one boutique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Where you sell it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Website, Instagram messages, WhatsApp, a shop in Dubai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Since when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Since 2021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Website and handles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yourbrand.ae, @yourbrand on Instagram and TikTok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6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2. What sells, and at what price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The plan should push what makes money, not what is easiest to post.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Your three best sellers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Price range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AED 350 to 1,200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What you want to sell more of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Anything you never discount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6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3. Who buys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Language, timing and platform all follow from the buyer.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Cities and countries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Dubai, Abu Dhabi, Riyadh. Your Instagram Insights show the top ones.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Languages they read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Arabic first, English second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Age range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New or returning customers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About 60% returning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6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4. One goal for the next three months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A brief with five goals gets a plan with none.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The goal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More bookings for a new treatment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The number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40 bookings a month by the end of the three months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How you count it today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WhatsApp chats logged by the front desk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6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5. Where the accounts stand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Screenshots tell an agency more than a paragraph about the brand.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Handles and follower counts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The last 90 days of Insights, as screenshots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Views, viewers (accounts reached), interactions, top cities and countries. Insights show the last 90 days unless the account pays for Meta One Advanced or a higher plan.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What has worked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What has not, and what you have already tried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6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6. Voice and language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Arabic that sells is written for its reader, not translated.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Arabic, English or both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Which Arabic: Gulf, Levantine or Modern Standard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Words you never use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Three accounts whose tone you like, and why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Competitors you watch, and what you like or dislike about each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6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7. What the agency will work with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It decides whether content has to be shot, and how often.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Products and samples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20 pieces from the new collection, ready two weeks before the shoot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Your location, if shoots can happen there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People who can appear on camera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Existing photos and video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Logo, fonts and colours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Plus the three brand rules that matter most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6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8. Rules and approvals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Industry rules and slow approvals are where plans slip.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Rules in your industry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A DHA-licensed clinic: the medical director approves posts that name the facility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Claims you cannot make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Who approves posts on your side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How much notice they need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Next week's posts by Thursday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6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9. Access and ownership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Leaving an agency should not mean asking for your own history back.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Accounts in your name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Instagram, Facebook page, Meta business portfolio, TikTok, Snapchat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Ad account in your name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How the agency gets access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Added as a partner, never with your password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Who keeps the content and the raw files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6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10. Budget and dates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Without a range, proposals cannot be compared.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Monthly fee, as a range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Before VAT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Ad budget, as a separate line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Paid to the platforms, apart from the fee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Start date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Launches and seasons in the next six months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Ramadan, a collection launch, a store opening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6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11. What you want back, and by when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The same format and deadline for everyone, so the replies line up.</w:t>
      </w:r>
    </w:p>
    <w:tbl>
      <w:tblPr>
        <w:tblW w:type="dxa" w:w="9638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  <w:tblLayout w:type="fixed"/>
      </w:tblPr>
      <w:tblGrid>
        <w:gridCol w:w="3500"/>
        <w:gridCol w:w="6138"/>
      </w:tblGrid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Format of the reply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e.g. A month in numbers, a sample report, the team, the price with extras listed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Deadline for replies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shd w:fill="F4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430"/>
                <w:sz w:val="20"/>
                <w:szCs w:val="20"/>
              </w:rPr>
              <w:t xml:space="preserve">Who decides, and when</w:t>
            </w:r>
          </w:p>
        </w:tc>
        <w:tc>
          <w:tcPr>
            <w:tcW w:type="dxa" w:w="6138"/>
            <w:tcBorders>
              <w:top w:val="single" w:color="D9D4CC" w:sz="4"/>
              <w:left w:val="single" w:color="D9D4CC" w:sz="4"/>
              <w:bottom w:val="single" w:color="D9D4CC" w:sz="4"/>
              <w:right w:val="single" w:color="D9D4CC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60"/>
            </w:pPr>
            <w:r>
              <w:rPr>
                <w:rFonts w:ascii="Arial" w:cs="Arial" w:eastAsia="Arial" w:hAnsi="Arial"/>
                <w:color w:val="1F243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360" w:after="120"/>
      </w:pPr>
      <w:r>
        <w:rPr>
          <w:rFonts w:ascii="Arial" w:cs="Arial" w:eastAsia="Arial" w:hAnsi="Arial"/>
          <w:b/>
          <w:bCs/>
          <w:color w:val="1F2430"/>
          <w:sz w:val="26"/>
          <w:szCs w:val="26"/>
        </w:rPr>
        <w:t xml:space="preserve">Before you send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F2430"/>
          <w:sz w:val="20"/>
          <w:szCs w:val="20"/>
        </w:rPr>
        <w:t xml:space="preserve">One goal, with a number.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F2430"/>
          <w:sz w:val="20"/>
          <w:szCs w:val="20"/>
        </w:rPr>
        <w:t xml:space="preserve">Screenshots of the last 90 days attached.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F2430"/>
          <w:sz w:val="20"/>
          <w:szCs w:val="20"/>
        </w:rPr>
        <w:t xml:space="preserve">The budget in two lines: the fee and the ad budget.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F2430"/>
          <w:sz w:val="20"/>
          <w:szCs w:val="20"/>
        </w:rPr>
        <w:t xml:space="preserve">No passwords anywhere in this document.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F2430"/>
          <w:sz w:val="20"/>
          <w:szCs w:val="20"/>
        </w:rPr>
        <w:t xml:space="preserve">The same brief and the same deadline for every agency.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B6B6B"/>
        <w:sz w:val="16"/>
        <w:szCs w:val="16"/>
      </w:rPr>
      <w:t xml:space="preserve">Social media agency brief template · BlueSky Studio · blueskystudios.ae</w:t>
    </w:r>
    <w:r>
      <w:rPr>
        <w:rFonts w:ascii="Arial" w:cs="Arial" w:eastAsia="Arial" w:hAnsi="Arial"/>
        <w:color w:val="6B6B6B"/>
        <w:sz w:val="16"/>
        <w:szCs w:val="16"/>
      </w:rPr>
      <w:t xml:space="preserve">	Page </w:t>
    </w:r>
    <w:r>
      <w:rPr>
        <w:rFonts w:ascii="Arial" w:cs="Arial" w:eastAsia="Arial" w:hAnsi="Arial"/>
        <w:color w:val="6B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43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Arial" w:hAnsi="Arial"/>
      <w:b/>
      <w:bCs/>
      <w:color w:val="1F2430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1F243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Agency Brief</dc:title>
  <dc:creator>BlueSky Studio</dc:creator>
  <dc:description>A brief template for social media agencies, from blueskystudios.ae</dc:description>
  <cp:lastModifiedBy>BlueSky Studio</cp:lastModifiedBy>
  <cp:revision>1</cp:revision>
  <dcterms:created xsi:type="dcterms:W3CDTF">2026-10-28T17:32:50.815Z</dcterms:created>
  <dcterms:modified xsi:type="dcterms:W3CDTF">2026-10-28T17:32:50.816Z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